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84" w:rsidRDefault="00E91D04" w:rsidP="00E91D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Детские конфликты</w:t>
      </w:r>
      <w:bookmarkStart w:id="0" w:name="_GoBack"/>
      <w:bookmarkEnd w:id="0"/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Конфликт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 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Конфликт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особое взаимодействие индивидов, групп, объединений, которое возникает при их несовместимых взглядах, позициях и интересах.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81400" cy="2781300"/>
            <wp:effectExtent l="0" t="0" r="0" b="0"/>
            <wp:docPr id="7" name="Рисунок 7" descr="https://arhivurokov.ru/multiurok/3/d/2/3d2ff1183a2412a9ed08a8f7014d4ff5931276bc/konsul-tatsiia-dlia-roditieliei-o-razrieshienii-dietskikh-konflikto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3/d/2/3d2ff1183a2412a9ed08a8f7014d4ff5931276bc/konsul-tatsiia-dlia-roditieliei-o-razrieshienii-dietskikh-konfliktov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43400" cy="3257550"/>
            <wp:effectExtent l="0" t="0" r="0" b="0"/>
            <wp:docPr id="6" name="Рисунок 6" descr="https://arhivurokov.ru/multiurok/3/d/2/3d2ff1183a2412a9ed08a8f7014d4ff5931276bc/konsul-tatsiia-dlia-roditieliei-o-razrieshienii-dietskikh-konfliktov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3/d/2/3d2ff1183a2412a9ed08a8f7014d4ff5931276bc/konsul-tatsiia-dlia-roditieliei-o-razrieshienii-dietskikh-konfliktov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Главная задача взрослых — помочь детям увидеть, что каждый человек, имеет свои желания и переживания, вместе найти выход из сложной ситуации, предлагая им вари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softHyphen/>
        <w:t>анты решения конфликта.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Рекомендации, которых должны придерживаться взрослые,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наблюдающие ситуацию ссоры между детьми.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71600" cy="1438275"/>
            <wp:effectExtent l="0" t="0" r="0" b="9525"/>
            <wp:docPr id="5" name="Рисунок 5" descr="https://arhivurokov.ru/multiurok/3/d/2/3d2ff1183a2412a9ed08a8f7014d4ff5931276bc/konsul-tatsiia-dlia-roditieliei-o-razrieshienii-dietskikh-konflikt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3/d/2/3d2ff1183a2412a9ed08a8f7014d4ff5931276bc/konsul-tatsiia-dlia-roditieliei-o-razrieshienii-dietskikh-konfliktov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Правило 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 всегда следует вмешиваться в ссоры между детьми.</w:t>
      </w:r>
      <w:r>
        <w:rPr>
          <w:rFonts w:ascii="Arial" w:hAnsi="Arial" w:cs="Arial"/>
          <w:color w:val="000000"/>
          <w:sz w:val="21"/>
          <w:szCs w:val="21"/>
        </w:rPr>
        <w:t> 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Правило 2.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Вмешиваясь в детский конфликт,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никогда не занимайте сразу позицию одного из ребят, даже если вам кажется очевидным, кто здесь прав, а кто виноват.</w:t>
      </w:r>
      <w:r>
        <w:rPr>
          <w:rFonts w:ascii="Arial" w:hAnsi="Arial" w:cs="Arial"/>
          <w:color w:val="000000"/>
          <w:sz w:val="21"/>
          <w:szCs w:val="21"/>
        </w:rPr>
        <w:t> 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19275" cy="1438275"/>
            <wp:effectExtent l="0" t="0" r="9525" b="9525"/>
            <wp:docPr id="4" name="Рисунок 4" descr="https://arhivurokov.ru/multiurok/3/d/2/3d2ff1183a2412a9ed08a8f7014d4ff5931276bc/konsul-tatsiia-dlia-roditieliei-o-razrieshienii-dietskikh-konflikt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3/d/2/3d2ff1183a2412a9ed08a8f7014d4ff5931276bc/konsul-tatsiia-dlia-roditieliei-o-razrieshienii-dietskikh-konfliktov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Правило 3.</w:t>
      </w:r>
      <w:r>
        <w:rPr>
          <w:rFonts w:ascii="Arial" w:hAnsi="Arial" w:cs="Arial"/>
          <w:color w:val="000000"/>
          <w:sz w:val="21"/>
          <w:szCs w:val="21"/>
        </w:rPr>
        <w:t> 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Попробуйте приучить детей к мысли, что, кто бы ни начал ссору, ответственность за дальнейшее развитие событий несут всегда двое. Делайте акцент не на "кто виноват?", а на "что делать?".</w:t>
      </w:r>
      <w:r>
        <w:rPr>
          <w:rFonts w:ascii="Arial" w:hAnsi="Arial" w:cs="Arial"/>
          <w:color w:val="000000"/>
          <w:sz w:val="21"/>
          <w:szCs w:val="21"/>
        </w:rPr>
        <w:t> Направить в это русло внимание поссорившихся и жаждущих отмщения ребят часто помогает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чувство юмора.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Правило 4.</w:t>
      </w:r>
      <w:r>
        <w:rPr>
          <w:rFonts w:ascii="Arial" w:hAnsi="Arial" w:cs="Arial"/>
          <w:color w:val="000000"/>
          <w:sz w:val="21"/>
          <w:szCs w:val="21"/>
        </w:rPr>
        <w:t> Помогая детям выйти из конфликта и освободиться от накопившейся обиды и злости,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следите за тем, чтобы они не переходили на личности.</w:t>
      </w:r>
      <w:r>
        <w:rPr>
          <w:rFonts w:ascii="Arial" w:hAnsi="Arial" w:cs="Arial"/>
          <w:color w:val="000000"/>
          <w:sz w:val="21"/>
          <w:szCs w:val="21"/>
        </w:rPr>
        <w:t> 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562100" cy="1933575"/>
            <wp:effectExtent l="0" t="0" r="0" b="9525"/>
            <wp:docPr id="3" name="Рисунок 3" descr="https://arhivurokov.ru/multiurok/3/d/2/3d2ff1183a2412a9ed08a8f7014d4ff5931276bc/konsul-tatsiia-dlia-roditieliei-o-razrieshienii-dietskikh-konflikt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3/d/2/3d2ff1183a2412a9ed08a8f7014d4ff5931276bc/konsul-tatsiia-dlia-roditieliei-o-razrieshienii-dietskikh-konfliktov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Правило 5.</w:t>
      </w:r>
      <w:r>
        <w:rPr>
          <w:rFonts w:ascii="Arial" w:hAnsi="Arial" w:cs="Arial"/>
          <w:color w:val="000000"/>
          <w:sz w:val="21"/>
          <w:szCs w:val="21"/>
        </w:rPr>
        <w:t> 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>
        <w:rPr>
          <w:rFonts w:ascii="Arial" w:hAnsi="Arial" w:cs="Arial"/>
          <w:color w:val="000000"/>
          <w:sz w:val="21"/>
          <w:szCs w:val="21"/>
        </w:rPr>
        <w:t> 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Стратегия поведения в конфликте:</w:t>
      </w:r>
    </w:p>
    <w:p w:rsidR="00804F84" w:rsidRDefault="00804F84" w:rsidP="00804F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№1:</w:t>
      </w:r>
      <w:r>
        <w:rPr>
          <w:rFonts w:ascii="Arial" w:hAnsi="Arial" w:cs="Arial"/>
          <w:color w:val="000000"/>
          <w:sz w:val="21"/>
          <w:szCs w:val="21"/>
        </w:rPr>
        <w:t> Привлечь к себе внимание конфликтующих сторон (голосом, интонацией).</w:t>
      </w:r>
    </w:p>
    <w:p w:rsidR="00804F84" w:rsidRDefault="00804F84" w:rsidP="00804F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№2:</w:t>
      </w:r>
      <w:r>
        <w:rPr>
          <w:rFonts w:ascii="Arial" w:hAnsi="Arial" w:cs="Arial"/>
          <w:color w:val="000000"/>
          <w:sz w:val="21"/>
          <w:szCs w:val="21"/>
        </w:rPr>
        <w:t> Сохранять собственное эмоциональное равновесие в вопросах решения детских конфликтов.</w:t>
      </w:r>
    </w:p>
    <w:p w:rsidR="00804F84" w:rsidRDefault="00804F84" w:rsidP="00804F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№3:</w:t>
      </w:r>
      <w:r>
        <w:rPr>
          <w:rFonts w:ascii="Arial" w:hAnsi="Arial" w:cs="Arial"/>
          <w:color w:val="000000"/>
          <w:sz w:val="21"/>
          <w:szCs w:val="21"/>
        </w:rPr>
        <w:t> Прояснить конфликтную ситуацию, реальные проблемы и интересы обеих сторон.</w:t>
      </w:r>
    </w:p>
    <w:p w:rsidR="00804F84" w:rsidRDefault="00804F84" w:rsidP="00804F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№4:</w:t>
      </w:r>
      <w:r>
        <w:rPr>
          <w:rFonts w:ascii="Arial" w:hAnsi="Arial" w:cs="Arial"/>
          <w:color w:val="000000"/>
          <w:sz w:val="21"/>
          <w:szCs w:val="21"/>
        </w:rPr>
        <w:t> Оценить обстоятельства, мотивы детей, с помощью наводящих вопросов выяснить причину конфликта (что привело к конфликту).</w:t>
      </w:r>
    </w:p>
    <w:p w:rsidR="00804F84" w:rsidRDefault="00804F84" w:rsidP="00804F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№5:</w:t>
      </w:r>
      <w:r>
        <w:rPr>
          <w:rFonts w:ascii="Arial" w:hAnsi="Arial" w:cs="Arial"/>
          <w:color w:val="000000"/>
          <w:sz w:val="21"/>
          <w:szCs w:val="21"/>
        </w:rPr>
        <w:t> Работать с чувствами детей (техника активного слушания).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Техника активного слушания: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 повернитесь к ребенку лицом;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57350" cy="1857375"/>
            <wp:effectExtent l="0" t="0" r="0" b="9525"/>
            <wp:docPr id="2" name="Рисунок 2" descr="https://arhivurokov.ru/multiurok/3/d/2/3d2ff1183a2412a9ed08a8f7014d4ff5931276bc/konsul-tatsiia-dlia-roditieliei-o-razrieshienii-dietskikh-konflikt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3/d/2/3d2ff1183a2412a9ed08a8f7014d4ff5931276bc/konsul-tatsiia-dlia-roditieliei-o-razrieshienii-dietskikh-konfliktov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если ребенок расстроен, не задавайте ему сразу вопросы;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стройте ваши фразы в утвердительной форме, а не в форме вопроса, например, «что-то случилось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«он тебя толкнул и тебе очень больно… », «ты на него обиделся и не хочешь с ним дружить… »;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утвердительного высказывания - держите паузу;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 выслушайте обе стороны участников конфликта;</w:t>
      </w:r>
    </w:p>
    <w:p w:rsidR="00804F84" w:rsidRDefault="00804F84" w:rsidP="00804F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804F84" w:rsidRDefault="00804F84" w:rsidP="00804F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Шаг №6:</w:t>
      </w:r>
      <w:r>
        <w:rPr>
          <w:rFonts w:ascii="Arial" w:hAnsi="Arial" w:cs="Arial"/>
          <w:color w:val="000000"/>
          <w:sz w:val="21"/>
          <w:szCs w:val="21"/>
        </w:rPr>
        <w:t> Совместно с детьми сформулировать возможные пути решения, приемлемые для всех заинтересованных сторон (техника позитивных сообщений).</w:t>
      </w:r>
    </w:p>
    <w:p w:rsidR="00804F84" w:rsidRDefault="00804F84" w:rsidP="00804F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Техника позитивных сообщений:</w:t>
      </w:r>
    </w:p>
    <w:p w:rsidR="00804F84" w:rsidRDefault="00804F84" w:rsidP="00804F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хочет рассказать, что произошло? (или обращение к конкретному ребенку).</w:t>
      </w:r>
    </w:p>
    <w:p w:rsidR="00804F84" w:rsidRDefault="00804F84" w:rsidP="00804F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43100" cy="1438275"/>
            <wp:effectExtent l="0" t="0" r="0" b="9525"/>
            <wp:docPr id="1" name="Рисунок 1" descr="https://arhivurokov.ru/multiurok/3/d/2/3d2ff1183a2412a9ed08a8f7014d4ff5931276bc/konsul-tatsiia-dlia-roditieliei-o-razrieshienii-dietskikh-konflikt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3/d/2/3d2ff1183a2412a9ed08a8f7014d4ff5931276bc/konsul-tatsiia-dlia-roditieliei-o-razrieshienii-dietskikh-konfliktov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Когда ты… (описание произведенного действия ребенка) может случиться, что… (описание возможного результата).</w:t>
      </w:r>
    </w:p>
    <w:p w:rsidR="00804F84" w:rsidRDefault="00804F84" w:rsidP="00804F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Лучше… (предложение альтернативного варианта поведения каждого из участников конфликта).</w:t>
      </w:r>
    </w:p>
    <w:p w:rsidR="00804F84" w:rsidRDefault="00804F84" w:rsidP="00804F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Положительная оценка результата игры для участников (публичная или индивидуальная, сообразно ситуации).</w:t>
      </w:r>
    </w:p>
    <w:p w:rsidR="00804F84" w:rsidRDefault="00804F84" w:rsidP="00804F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№7:</w:t>
      </w:r>
      <w:r>
        <w:rPr>
          <w:rFonts w:ascii="Arial" w:hAnsi="Arial" w:cs="Arial"/>
          <w:color w:val="000000"/>
          <w:sz w:val="21"/>
          <w:szCs w:val="21"/>
        </w:rPr>
        <w:t> Объединить конфликтующие стороны в совместную игровую деятельность.</w:t>
      </w:r>
    </w:p>
    <w:p w:rsidR="00804F84" w:rsidRDefault="00804F84" w:rsidP="00804F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Шаг №8:</w:t>
      </w:r>
      <w:r>
        <w:rPr>
          <w:rFonts w:ascii="Arial" w:hAnsi="Arial" w:cs="Arial"/>
          <w:color w:val="000000"/>
          <w:sz w:val="21"/>
          <w:szCs w:val="21"/>
        </w:rPr>
        <w:t> Помочь детям выполнить решение, если нужно - осуществить проверку.</w:t>
      </w:r>
    </w:p>
    <w:p w:rsidR="00D0092C" w:rsidRDefault="00D0092C"/>
    <w:sectPr w:rsidR="00D0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18A"/>
    <w:multiLevelType w:val="multilevel"/>
    <w:tmpl w:val="B9B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C2D09"/>
    <w:multiLevelType w:val="multilevel"/>
    <w:tmpl w:val="DE7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797D"/>
    <w:multiLevelType w:val="multilevel"/>
    <w:tmpl w:val="10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72789"/>
    <w:multiLevelType w:val="multilevel"/>
    <w:tmpl w:val="FD8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C4154"/>
    <w:multiLevelType w:val="multilevel"/>
    <w:tmpl w:val="D4E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4"/>
    <w:rsid w:val="00804F84"/>
    <w:rsid w:val="00D0092C"/>
    <w:rsid w:val="00E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9E9A-7237-4B56-93F5-5990B1F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2018-06-26T13:11:00Z</dcterms:created>
  <dcterms:modified xsi:type="dcterms:W3CDTF">2018-06-26T13:32:00Z</dcterms:modified>
</cp:coreProperties>
</file>